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8FF3" w14:textId="77777777" w:rsidR="00F1223D" w:rsidRDefault="00401D77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CC91DBF" wp14:editId="7A8715EE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6A4F" id="docshape1" o:spid="_x0000_s1026" style="position:absolute;margin-left:24.25pt;margin-top:93.75pt;width:554pt;height:884.2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</w:p>
    <w:p w14:paraId="54882150" w14:textId="77777777" w:rsidR="009E0595" w:rsidRPr="006E7425" w:rsidRDefault="009E0595" w:rsidP="009E0595">
      <w:pPr>
        <w:ind w:left="946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 de Gestión de Asuntos Docentes</w:t>
      </w:r>
    </w:p>
    <w:p w14:paraId="0572D136" w14:textId="77777777" w:rsidR="009E0595" w:rsidRDefault="009E0595" w:rsidP="009E0595">
      <w:pPr>
        <w:pStyle w:val="Textoindependiente"/>
        <w:ind w:left="887"/>
        <w:rPr>
          <w:rFonts w:ascii="Arial"/>
          <w:b/>
          <w:sz w:val="20"/>
        </w:rPr>
      </w:pPr>
      <w:r w:rsidRPr="006E7425">
        <w:rPr>
          <w:spacing w:val="-1"/>
          <w:sz w:val="12"/>
          <w:szCs w:val="12"/>
        </w:rPr>
        <w:t>Secretaria de Asuntos Docentes de José C. Paz</w:t>
      </w:r>
      <w:r>
        <w:rPr>
          <w:spacing w:val="-1"/>
          <w:sz w:val="12"/>
          <w:szCs w:val="12"/>
        </w:rPr>
        <w:t xml:space="preserve">    </w:t>
      </w:r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 xml:space="preserve">2024 - Año del 75° Aniversario de la        </w:t>
      </w:r>
    </w:p>
    <w:p w14:paraId="20D0B240" w14:textId="77777777" w:rsidR="009E0595" w:rsidRPr="006E7425" w:rsidRDefault="009E0595" w:rsidP="009E0595">
      <w:pPr>
        <w:spacing w:before="1"/>
        <w:ind w:left="1013"/>
        <w:rPr>
          <w:sz w:val="12"/>
          <w:szCs w:val="12"/>
        </w:rPr>
      </w:pPr>
      <w:r>
        <w:rPr>
          <w:rFonts w:eastAsiaTheme="minorHAnsi"/>
          <w:sz w:val="16"/>
          <w:szCs w:val="16"/>
          <w:lang w:val="es-AR"/>
        </w:rPr>
        <w:t xml:space="preserve"> </w:t>
      </w:r>
      <w:hyperlink r:id="rId5">
        <w:r w:rsidRPr="006E7425">
          <w:rPr>
            <w:rFonts w:ascii="Arial"/>
            <w:b/>
            <w:sz w:val="12"/>
            <w:szCs w:val="12"/>
          </w:rPr>
          <w:t>http://www.sadjosecpaz.com</w:t>
        </w:r>
      </w:hyperlink>
      <w:r>
        <w:rPr>
          <w:rFonts w:eastAsiaTheme="minorHAnsi"/>
          <w:sz w:val="16"/>
          <w:szCs w:val="16"/>
          <w:lang w:val="es-AR"/>
        </w:rPr>
        <w:t xml:space="preserve">                                                                            </w:t>
      </w:r>
      <w:r w:rsidRPr="004C0DD8">
        <w:rPr>
          <w:rFonts w:eastAsiaTheme="minorHAnsi"/>
          <w:sz w:val="16"/>
          <w:szCs w:val="16"/>
          <w:lang w:val="es-AR"/>
        </w:rPr>
        <w:t>gratuidad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lang w:val="es-MX"/>
        </w:rPr>
        <w:t xml:space="preserve">   </w:t>
      </w:r>
    </w:p>
    <w:p w14:paraId="01530C7B" w14:textId="77777777" w:rsidR="009E0595" w:rsidRPr="006E7425" w:rsidRDefault="00427CED" w:rsidP="009E0595">
      <w:pPr>
        <w:spacing w:before="1"/>
        <w:ind w:left="1013"/>
        <w:rPr>
          <w:rFonts w:ascii="Arial"/>
          <w:b/>
          <w:sz w:val="12"/>
          <w:szCs w:val="12"/>
        </w:rPr>
      </w:pPr>
      <w:hyperlink r:id="rId6"/>
    </w:p>
    <w:p w14:paraId="6A128C3E" w14:textId="77777777" w:rsidR="00F1223D" w:rsidRDefault="00F1223D">
      <w:pPr>
        <w:pStyle w:val="Textoindependiente"/>
        <w:rPr>
          <w:rFonts w:ascii="Arial"/>
          <w:b/>
          <w:sz w:val="20"/>
        </w:rPr>
      </w:pPr>
    </w:p>
    <w:p w14:paraId="649B2441" w14:textId="77777777" w:rsidR="00F1223D" w:rsidRDefault="00F1223D">
      <w:pPr>
        <w:pStyle w:val="Textoindependiente"/>
        <w:spacing w:before="7"/>
        <w:rPr>
          <w:rFonts w:ascii="Arial"/>
          <w:b/>
        </w:rPr>
      </w:pPr>
    </w:p>
    <w:p w14:paraId="2ECAAEFA" w14:textId="77777777"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9E0595">
        <w:rPr>
          <w:rFonts w:ascii="Arial Black" w:hAnsi="Arial Black"/>
          <w:spacing w:val="-2"/>
        </w:rPr>
        <w:t>054</w:t>
      </w:r>
      <w:r>
        <w:rPr>
          <w:rFonts w:ascii="Arial Black" w:hAnsi="Arial Black"/>
          <w:spacing w:val="-2"/>
        </w:rPr>
        <w:t>/2</w:t>
      </w:r>
      <w:r w:rsidR="009E0595">
        <w:rPr>
          <w:rFonts w:ascii="Arial Black" w:hAnsi="Arial Black"/>
          <w:spacing w:val="-2"/>
        </w:rPr>
        <w:t>4</w:t>
      </w:r>
    </w:p>
    <w:p w14:paraId="30A76CBC" w14:textId="77777777"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14:paraId="22033FD1" w14:textId="77777777"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401D77">
        <w:rPr>
          <w:rFonts w:ascii="Times New Roman"/>
        </w:rPr>
        <w:t>1</w:t>
      </w:r>
      <w:r w:rsidR="009E0595">
        <w:rPr>
          <w:rFonts w:ascii="Times New Roman"/>
        </w:rPr>
        <w:t>8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9E0595">
        <w:rPr>
          <w:rFonts w:ascii="Times New Roman"/>
        </w:rPr>
        <w:t>abril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9E0595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9E0595">
        <w:rPr>
          <w:rFonts w:ascii="Times New Roman"/>
          <w:spacing w:val="-4"/>
        </w:rPr>
        <w:t>4</w:t>
      </w:r>
    </w:p>
    <w:p w14:paraId="71B3EE65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ECD7EBF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4C842826" w14:textId="1F3A35AF" w:rsidR="00F1223D" w:rsidRPr="0094288B" w:rsidRDefault="001C3385" w:rsidP="00401D77">
      <w:pPr>
        <w:pStyle w:val="Ttulo"/>
        <w:tabs>
          <w:tab w:val="left" w:pos="7308"/>
          <w:tab w:val="left" w:pos="9255"/>
        </w:tabs>
        <w:rPr>
          <w:b w:val="0"/>
          <w:i w:val="0"/>
          <w:sz w:val="22"/>
          <w:szCs w:val="22"/>
        </w:rPr>
      </w:pPr>
      <w:r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94288B" w:rsidRPr="0094288B">
        <w:rPr>
          <w:b w:val="0"/>
          <w:spacing w:val="-4"/>
          <w:sz w:val="22"/>
          <w:szCs w:val="22"/>
        </w:rPr>
        <w:t xml:space="preserve">ISFD N° 36 </w:t>
      </w:r>
      <w:r w:rsidR="009E0595">
        <w:rPr>
          <w:b w:val="0"/>
          <w:spacing w:val="-4"/>
          <w:sz w:val="22"/>
          <w:szCs w:val="22"/>
        </w:rPr>
        <w:t>–</w:t>
      </w:r>
      <w:r w:rsidR="0094288B" w:rsidRPr="0094288B">
        <w:rPr>
          <w:b w:val="0"/>
          <w:spacing w:val="-4"/>
          <w:sz w:val="22"/>
          <w:szCs w:val="22"/>
        </w:rPr>
        <w:t xml:space="preserve"> </w:t>
      </w:r>
      <w:r w:rsidR="009E0595">
        <w:rPr>
          <w:b w:val="0"/>
          <w:spacing w:val="-4"/>
          <w:sz w:val="22"/>
          <w:szCs w:val="22"/>
        </w:rPr>
        <w:t xml:space="preserve">Provisionalidades </w:t>
      </w:r>
      <w:r w:rsidR="00427CED">
        <w:rPr>
          <w:b w:val="0"/>
          <w:spacing w:val="-4"/>
          <w:sz w:val="22"/>
          <w:szCs w:val="22"/>
        </w:rPr>
        <w:t>,</w:t>
      </w:r>
      <w:r w:rsidR="009E0595">
        <w:rPr>
          <w:b w:val="0"/>
          <w:spacing w:val="-4"/>
          <w:sz w:val="22"/>
          <w:szCs w:val="22"/>
        </w:rPr>
        <w:t xml:space="preserve"> Suplencias</w:t>
      </w:r>
      <w:r w:rsidR="00427CED">
        <w:rPr>
          <w:b w:val="0"/>
          <w:spacing w:val="-4"/>
          <w:sz w:val="22"/>
          <w:szCs w:val="22"/>
        </w:rPr>
        <w:t xml:space="preserve"> y Anexo V</w:t>
      </w:r>
    </w:p>
    <w:p w14:paraId="05050D94" w14:textId="77777777" w:rsidR="009E0595" w:rsidRDefault="009E0595">
      <w:pPr>
        <w:spacing w:before="281"/>
        <w:ind w:left="349" w:right="762"/>
        <w:jc w:val="center"/>
        <w:rPr>
          <w:rFonts w:ascii="Times New Roman" w:hAnsi="Times New Roman"/>
          <w:sz w:val="24"/>
        </w:rPr>
      </w:pPr>
    </w:p>
    <w:p w14:paraId="2DE69D17" w14:textId="77777777"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r>
        <w:rPr>
          <w:rFonts w:ascii="Arial Black" w:hAnsi="Arial Black"/>
          <w:sz w:val="32"/>
        </w:rPr>
        <w:t>TODAS</w:t>
      </w:r>
      <w:proofErr w:type="gramEnd"/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14:paraId="03254949" w14:textId="77777777" w:rsidR="00F1223D" w:rsidRDefault="00F1223D">
      <w:pPr>
        <w:pStyle w:val="Textoindependiente"/>
        <w:spacing w:before="7"/>
        <w:rPr>
          <w:rFonts w:ascii="Arial Black"/>
          <w:sz w:val="63"/>
        </w:rPr>
      </w:pPr>
    </w:p>
    <w:p w14:paraId="48792566" w14:textId="77777777"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14:paraId="6A9C9684" w14:textId="77777777" w:rsidR="00F1223D" w:rsidRDefault="00F1223D">
      <w:pPr>
        <w:pStyle w:val="Textoindependiente"/>
        <w:rPr>
          <w:rFonts w:ascii="Times New Roman"/>
          <w:sz w:val="26"/>
        </w:rPr>
      </w:pPr>
    </w:p>
    <w:p w14:paraId="14473C58" w14:textId="77777777"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14:paraId="0BE2AF26" w14:textId="77777777" w:rsidR="00F1223D" w:rsidRDefault="0094288B" w:rsidP="0094288B"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1C3385">
        <w:t>informa</w:t>
      </w:r>
      <w:r w:rsidR="00F357F6">
        <w:t xml:space="preserve"> </w:t>
      </w:r>
      <w:r w:rsidR="001C3385">
        <w:t>convocatoria</w:t>
      </w:r>
      <w:r w:rsidR="00F357F6">
        <w:t xml:space="preserve"> </w:t>
      </w:r>
      <w:r>
        <w:rPr>
          <w:spacing w:val="-5"/>
        </w:rPr>
        <w:t>para la cobertura de distintos espacios curriculares en el ISFD N° 36</w:t>
      </w:r>
    </w:p>
    <w:p w14:paraId="1265FA9B" w14:textId="77777777" w:rsidR="0094288B" w:rsidRDefault="0094288B">
      <w:pPr>
        <w:pStyle w:val="Textoindependiente"/>
        <w:spacing w:before="4"/>
        <w:rPr>
          <w:b/>
          <w:sz w:val="23"/>
        </w:rPr>
      </w:pPr>
    </w:p>
    <w:p w14:paraId="6D4BCFD1" w14:textId="77777777" w:rsidR="00F1223D" w:rsidRDefault="00231BF5">
      <w:pPr>
        <w:pStyle w:val="Textoindependiente"/>
        <w:spacing w:before="4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B613AE2" wp14:editId="4C1CA779">
                <wp:simplePos x="0" y="0"/>
                <wp:positionH relativeFrom="column">
                  <wp:posOffset>82274</wp:posOffset>
                </wp:positionH>
                <wp:positionV relativeFrom="paragraph">
                  <wp:posOffset>190859</wp:posOffset>
                </wp:positionV>
                <wp:extent cx="0" cy="29337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2CB5" id="5 Conector recto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15.05pt" to="6.5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" strokecolor="black [3213]"/>
            </w:pict>
          </mc:Fallback>
        </mc:AlternateContent>
      </w:r>
      <w:r w:rsidR="00401D77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51AFB7" wp14:editId="12CEC265">
                <wp:simplePos x="0" y="0"/>
                <wp:positionH relativeFrom="page">
                  <wp:posOffset>752475</wp:posOffset>
                </wp:positionH>
                <wp:positionV relativeFrom="paragraph">
                  <wp:posOffset>190500</wp:posOffset>
                </wp:positionV>
                <wp:extent cx="6159500" cy="2933700"/>
                <wp:effectExtent l="0" t="0" r="12700" b="1905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02473" w14:textId="77777777" w:rsidR="009E0595" w:rsidRDefault="0094288B" w:rsidP="009E0595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A13462B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>Secretaría de Asuntos Docente de José C Paz</w:t>
                            </w:r>
                          </w:p>
                          <w:p w14:paraId="207792CD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>Secretaria de Asuntos Docentes</w:t>
                            </w:r>
                          </w:p>
                          <w:p w14:paraId="26477846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proofErr w:type="spellStart"/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>Prof</w:t>
                            </w:r>
                            <w:proofErr w:type="spellEnd"/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 xml:space="preserve"> Hilda Amaya</w:t>
                            </w:r>
                          </w:p>
                          <w:p w14:paraId="1EDDD8F1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</w:p>
                          <w:p w14:paraId="3FD86247" w14:textId="77777777" w:rsid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 xml:space="preserve">      </w:t>
                            </w:r>
                          </w:p>
                          <w:p w14:paraId="6B3F17A1" w14:textId="77777777" w:rsid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 xml:space="preserve">                                                                             </w:t>
                            </w:r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 xml:space="preserve"> Por medio de la presente elevamos a usted, el llamado a Inscripción para cobertura por Concurso docente   de módulos provisionales y suplentes que se encuentran vacantes en nuestro Instituto. Solicitamos amplia difusión al distrito.</w:t>
                            </w:r>
                          </w:p>
                          <w:p w14:paraId="6E7A7385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</w:p>
                          <w:p w14:paraId="6AAEB537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 xml:space="preserve">                                                                               </w:t>
                            </w:r>
                            <w:r w:rsidRPr="009E0595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lang w:val="es-AR" w:eastAsia="es-AR"/>
                              </w:rPr>
                              <w:t>Sin más saludamos muy atentamente.</w:t>
                            </w:r>
                          </w:p>
                          <w:p w14:paraId="4B6B0195" w14:textId="77777777" w:rsid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</w:p>
                          <w:p w14:paraId="63287B9B" w14:textId="77777777" w:rsidR="005E3A49" w:rsidRPr="009E0595" w:rsidRDefault="005E3A49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</w:p>
                          <w:p w14:paraId="231AD848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r w:rsidRPr="009E059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lang w:val="es-AR" w:eastAsia="es-AR"/>
                              </w:rPr>
                              <w:t>Equipo de Conducción</w:t>
                            </w:r>
                          </w:p>
                          <w:p w14:paraId="57E7F601" w14:textId="77777777" w:rsidR="009E0595" w:rsidRPr="009E0595" w:rsidRDefault="009E0595" w:rsidP="009E0595">
                            <w:pPr>
                              <w:widowControl/>
                              <w:pBdr>
                                <w:top w:val="single" w:sz="4" w:space="1" w:color="auto"/>
                              </w:pBdr>
                              <w:autoSpaceDE/>
                              <w:autoSpaceDN/>
                              <w:rPr>
                                <w:rFonts w:ascii="Georgia" w:eastAsia="Times New Roman" w:hAnsi="Georgia" w:cs="Times New Roman"/>
                                <w:lang w:val="es-AR" w:eastAsia="es-AR"/>
                              </w:rPr>
                            </w:pPr>
                            <w:r w:rsidRPr="009E059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lang w:val="es-AR" w:eastAsia="es-AR"/>
                              </w:rPr>
                              <w:t>ISFD n° 36</w:t>
                            </w:r>
                          </w:p>
                          <w:p w14:paraId="78D578E0" w14:textId="77777777" w:rsidR="001C3385" w:rsidRPr="009E0595" w:rsidRDefault="001C3385" w:rsidP="009E0595">
                            <w:pPr>
                              <w:pBdr>
                                <w:top w:val="single" w:sz="4" w:space="1" w:color="auto"/>
                              </w:pBd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000000"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AFB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9.25pt;margin-top:15pt;width:485pt;height:23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" filled="f">
                <v:textbox inset="0,0,0,0">
                  <w:txbxContent>
                    <w:p w14:paraId="56D02473" w14:textId="77777777" w:rsidR="009E0595" w:rsidRDefault="0094288B" w:rsidP="009E0595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0A13462B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>Secretaría de Asuntos Docente de José C Paz</w:t>
                      </w:r>
                    </w:p>
                    <w:p w14:paraId="207792CD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>Secretaria de Asuntos Docentes</w:t>
                      </w:r>
                    </w:p>
                    <w:p w14:paraId="26477846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proofErr w:type="spellStart"/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>Prof</w:t>
                      </w:r>
                      <w:proofErr w:type="spellEnd"/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 xml:space="preserve"> Hilda Amaya</w:t>
                      </w:r>
                    </w:p>
                    <w:p w14:paraId="1EDDD8F1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</w:p>
                    <w:p w14:paraId="3FD86247" w14:textId="77777777" w:rsid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 xml:space="preserve">      </w:t>
                      </w:r>
                    </w:p>
                    <w:p w14:paraId="6B3F17A1" w14:textId="77777777" w:rsid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 xml:space="preserve">                                                                             </w:t>
                      </w:r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 xml:space="preserve"> Por medio de la presente elevamos a usted, el llamado a Inscripción para cobertura por Concurso docente   de módulos provisionales y suplentes que se encuentran vacantes en nuestro Instituto. Solicitamos amplia difusión al distrito.</w:t>
                      </w:r>
                    </w:p>
                    <w:p w14:paraId="6E7A7385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</w:p>
                    <w:p w14:paraId="6AAEB537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 xml:space="preserve">                                                                               </w:t>
                      </w:r>
                      <w:r w:rsidRPr="009E0595">
                        <w:rPr>
                          <w:rFonts w:ascii="Georgia" w:eastAsia="Times New Roman" w:hAnsi="Georgia" w:cs="Times New Roman"/>
                          <w:i/>
                          <w:iCs/>
                          <w:lang w:val="es-AR" w:eastAsia="es-AR"/>
                        </w:rPr>
                        <w:t>Sin más saludamos muy atentamente.</w:t>
                      </w:r>
                    </w:p>
                    <w:p w14:paraId="4B6B0195" w14:textId="77777777" w:rsid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</w:p>
                    <w:p w14:paraId="63287B9B" w14:textId="77777777" w:rsidR="005E3A49" w:rsidRPr="009E0595" w:rsidRDefault="005E3A49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</w:p>
                    <w:p w14:paraId="231AD848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r w:rsidRPr="009E0595">
                        <w:rPr>
                          <w:rFonts w:ascii="Georgia" w:eastAsia="Times New Roman" w:hAnsi="Georgia" w:cs="Times New Roman"/>
                          <w:b/>
                          <w:bCs/>
                          <w:lang w:val="es-AR" w:eastAsia="es-AR"/>
                        </w:rPr>
                        <w:t>Equipo de Conducción</w:t>
                      </w:r>
                    </w:p>
                    <w:p w14:paraId="57E7F601" w14:textId="77777777" w:rsidR="009E0595" w:rsidRPr="009E0595" w:rsidRDefault="009E0595" w:rsidP="009E0595">
                      <w:pPr>
                        <w:widowControl/>
                        <w:pBdr>
                          <w:top w:val="single" w:sz="4" w:space="1" w:color="auto"/>
                        </w:pBdr>
                        <w:autoSpaceDE/>
                        <w:autoSpaceDN/>
                        <w:rPr>
                          <w:rFonts w:ascii="Georgia" w:eastAsia="Times New Roman" w:hAnsi="Georgia" w:cs="Times New Roman"/>
                          <w:lang w:val="es-AR" w:eastAsia="es-AR"/>
                        </w:rPr>
                      </w:pPr>
                      <w:r w:rsidRPr="009E0595">
                        <w:rPr>
                          <w:rFonts w:ascii="Georgia" w:eastAsia="Times New Roman" w:hAnsi="Georgia" w:cs="Times New Roman"/>
                          <w:b/>
                          <w:bCs/>
                          <w:lang w:val="es-AR" w:eastAsia="es-AR"/>
                        </w:rPr>
                        <w:t>ISFD n° 36</w:t>
                      </w:r>
                    </w:p>
                    <w:p w14:paraId="78D578E0" w14:textId="77777777" w:rsidR="001C3385" w:rsidRPr="009E0595" w:rsidRDefault="001C3385" w:rsidP="009E0595">
                      <w:pPr>
                        <w:pBdr>
                          <w:top w:val="single" w:sz="4" w:space="1" w:color="auto"/>
                        </w:pBdr>
                        <w:shd w:val="clear" w:color="auto" w:fill="FFFFFF"/>
                        <w:rPr>
                          <w:rFonts w:ascii="Calibri" w:eastAsia="Times New Roman" w:hAnsi="Calibri" w:cs="Calibri"/>
                          <w:color w:val="000000"/>
                          <w:lang w:eastAsia="es-A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07805" w14:textId="77777777" w:rsidR="00F1223D" w:rsidRDefault="001C3385" w:rsidP="00F357F6">
      <w:pPr>
        <w:tabs>
          <w:tab w:val="left" w:pos="1568"/>
        </w:tabs>
        <w:spacing w:before="201"/>
        <w:rPr>
          <w:rFonts w:ascii="Times New Roman"/>
        </w:rPr>
      </w:pPr>
      <w:r>
        <w:rPr>
          <w:rFonts w:ascii="Times New Roman"/>
          <w:sz w:val="20"/>
        </w:rPr>
        <w:tab/>
      </w:r>
      <w:r w:rsidR="0094288B" w:rsidRPr="00401D77">
        <w:rPr>
          <w:rFonts w:ascii="Georgia" w:hAnsi="Georgia"/>
          <w:i/>
        </w:rPr>
        <w:t xml:space="preserve">Se adjunta </w:t>
      </w:r>
      <w:r w:rsidR="009E0595">
        <w:rPr>
          <w:rFonts w:ascii="Georgia" w:hAnsi="Georgia"/>
          <w:i/>
        </w:rPr>
        <w:t>convocatoria</w:t>
      </w:r>
      <w:r w:rsidR="0094288B">
        <w:rPr>
          <w:rFonts w:ascii="Times New Roman"/>
          <w:sz w:val="20"/>
        </w:rPr>
        <w:t>.</w:t>
      </w:r>
    </w:p>
    <w:p w14:paraId="45B90B4B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66F30DEA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1569C9C3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166E0C11" w14:textId="77777777" w:rsidR="00F1223D" w:rsidRDefault="00F1223D">
      <w:pPr>
        <w:pStyle w:val="Textoindependiente"/>
        <w:rPr>
          <w:rFonts w:ascii="Times New Roman"/>
          <w:sz w:val="22"/>
        </w:rPr>
      </w:pPr>
    </w:p>
    <w:p w14:paraId="16D1B3EE" w14:textId="77777777" w:rsidR="00F1223D" w:rsidRDefault="00F1223D">
      <w:pPr>
        <w:pStyle w:val="Textoindependiente"/>
        <w:spacing w:before="11"/>
        <w:rPr>
          <w:rFonts w:ascii="Times New Roman"/>
          <w:sz w:val="27"/>
        </w:rPr>
      </w:pPr>
    </w:p>
    <w:p w14:paraId="05F07D71" w14:textId="77777777" w:rsidR="00F1223D" w:rsidRDefault="001C3385">
      <w:pPr>
        <w:ind w:left="5522" w:right="283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Asuntos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Docentes Prof.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Hilda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M.</w:t>
      </w:r>
      <w:r w:rsidR="00764169"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>Amaya</w:t>
      </w:r>
    </w:p>
    <w:p w14:paraId="76091291" w14:textId="77777777" w:rsidR="00F1223D" w:rsidRDefault="00401D77">
      <w:pPr>
        <w:pStyle w:val="Textoindependiente"/>
        <w:spacing w:before="7"/>
        <w:rPr>
          <w:rFonts w:ascii="Times New Roman"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04580A" wp14:editId="3EB23CB8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F28ED" w14:textId="77777777" w:rsidR="00F1223D" w:rsidRDefault="001C3385">
                            <w:pPr>
                              <w:spacing w:before="18"/>
                              <w:ind w:left="242" w:right="245" w:hanging="2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 recuerda, que el director del servicio es el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responsable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notificación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docentes,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aun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cuando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estos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encontraren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en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uso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de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licencia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</w:t>
                            </w:r>
                            <w:r w:rsidR="007641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prestando servicio fuera de la institución 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580A" id="docshape3" o:spid="_x0000_s1027" type="#_x0000_t202" style="position:absolute;margin-left:58.2pt;margin-top:12.15pt;width:486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" filled="f" strokeweight=".48pt">
                <v:textbox inset="0,0,0,0">
                  <w:txbxContent>
                    <w:p w14:paraId="629F28ED" w14:textId="77777777" w:rsidR="00F1223D" w:rsidRDefault="001C3385">
                      <w:pPr>
                        <w:spacing w:before="18"/>
                        <w:ind w:left="242" w:right="245" w:hanging="2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Dar difusión a todo el personal del estableciendo.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 recuerda, que el director del servicio es el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responsable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notificación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docentes,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aun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cuando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estos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se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encontraren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en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uso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de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licencia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</w:t>
                      </w:r>
                      <w:r w:rsidR="00764169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prestando servicio fuera de la institución 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A3F8F" w14:textId="77777777"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14:paraId="6B052697" w14:textId="77777777"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14:paraId="3FA6604C" w14:textId="77777777"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401D77">
        <w:rPr>
          <w:rFonts w:ascii="Arial Black" w:hAnsi="Arial Black"/>
        </w:rPr>
        <w:t>1</w:t>
      </w:r>
      <w:r w:rsidR="009E0595">
        <w:rPr>
          <w:rFonts w:ascii="Arial Black" w:hAnsi="Arial Black"/>
        </w:rPr>
        <w:t>8</w:t>
      </w:r>
      <w:r w:rsidR="001C3385">
        <w:rPr>
          <w:rFonts w:ascii="Arial Black" w:hAnsi="Arial Black"/>
        </w:rPr>
        <w:t xml:space="preserve"> DE </w:t>
      </w:r>
      <w:r w:rsidR="009E0595">
        <w:rPr>
          <w:rFonts w:ascii="Arial Black" w:hAnsi="Arial Black"/>
        </w:rPr>
        <w:t>ABRIL</w:t>
      </w:r>
      <w:r w:rsidR="001C3385">
        <w:rPr>
          <w:rFonts w:ascii="Arial Black" w:hAnsi="Arial Black"/>
        </w:rPr>
        <w:t xml:space="preserve"> DE 202</w:t>
      </w:r>
      <w:r w:rsidR="009E0595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3D"/>
    <w:rsid w:val="001B75E9"/>
    <w:rsid w:val="001C3385"/>
    <w:rsid w:val="0022752B"/>
    <w:rsid w:val="00231BF5"/>
    <w:rsid w:val="002A6C23"/>
    <w:rsid w:val="00401D77"/>
    <w:rsid w:val="00427CED"/>
    <w:rsid w:val="005620EF"/>
    <w:rsid w:val="005B4E95"/>
    <w:rsid w:val="005E3A49"/>
    <w:rsid w:val="006D7F90"/>
    <w:rsid w:val="00714282"/>
    <w:rsid w:val="00764169"/>
    <w:rsid w:val="00886872"/>
    <w:rsid w:val="0094288B"/>
    <w:rsid w:val="009E0595"/>
    <w:rsid w:val="00E11EE5"/>
    <w:rsid w:val="00E31270"/>
    <w:rsid w:val="00F1223D"/>
    <w:rsid w:val="00F1614E"/>
    <w:rsid w:val="00F3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610C"/>
  <w15:docId w15:val="{363EB1E2-AD58-40CD-9788-B1EA0C3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0595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josecpaz.com/" TargetMode="External"/><Relationship Id="rId5" Type="http://schemas.openxmlformats.org/officeDocument/2006/relationships/hyperlink" Target="http://www.sadjosecpa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2024-04-19T13:49:00Z</dcterms:created>
  <dcterms:modified xsi:type="dcterms:W3CDTF">2024-04-19T13:49:00Z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